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341E3A18"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Pr>
          <w:rFonts w:ascii="Times New Roman" w:eastAsia="Times New Roman" w:hAnsi="Times New Roman"/>
          <w:lang w:eastAsia="zh-CN"/>
        </w:rPr>
        <w:t>2</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61968C49"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F407F9">
        <w:rPr>
          <w:rFonts w:ascii="Times New Roman" w:eastAsia="Times New Roman" w:hAnsi="Times New Roman"/>
          <w:b/>
          <w:lang w:eastAsia="zh-CN"/>
        </w:rPr>
        <w:t>2</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F6305">
        <w:rPr>
          <w:rFonts w:ascii="Times New Roman" w:eastAsia="Times New Roman" w:hAnsi="Times New Roman"/>
          <w:b/>
          <w:lang w:eastAsia="zh-CN"/>
        </w:rPr>
        <w:t>5 stycznia</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02910D0B" w14:textId="77777777"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5F1A3487" w14:textId="77777777" w:rsidR="00856926" w:rsidRDefault="00856926" w:rsidP="00E865AC">
      <w:pPr>
        <w:suppressAutoHyphens/>
        <w:spacing w:after="0"/>
        <w:jc w:val="both"/>
        <w:rPr>
          <w:rFonts w:ascii="Times New Roman" w:eastAsia="Times New Roman" w:hAnsi="Times New Roman"/>
          <w:lang w:eastAsia="zh-CN"/>
        </w:rPr>
      </w:pPr>
    </w:p>
    <w:p w14:paraId="604383E5" w14:textId="2B667108"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358FEF5D"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otyczącego  przeprowadzenia 24 godzin zegarowych indywidualnej p</w:t>
      </w:r>
      <w:r w:rsidR="00F407F9">
        <w:rPr>
          <w:rFonts w:ascii="Times New Roman" w:eastAsia="Times New Roman" w:hAnsi="Times New Roman"/>
          <w:lang w:eastAsia="zh-CN"/>
        </w:rPr>
        <w:t>edagogicznej</w:t>
      </w:r>
      <w:r w:rsidR="00E865AC">
        <w:rPr>
          <w:rFonts w:ascii="Times New Roman" w:eastAsia="Times New Roman" w:hAnsi="Times New Roman"/>
          <w:lang w:eastAsia="zh-CN"/>
        </w:rPr>
        <w:t xml:space="preserve"> diagnozy    potrzeb dla 12 rodzin uczestniczących w   projekcie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 xml:space="preserve">/21.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w:t>
      </w:r>
      <w:r>
        <w:rPr>
          <w:rFonts w:ascii="Times New Roman" w:eastAsia="Times New Roman" w:hAnsi="Times New Roman"/>
          <w:lang w:eastAsia="zh-CN"/>
        </w:rPr>
        <w:t xml:space="preserve">                      </w:t>
      </w:r>
      <w:r w:rsidR="00E865AC">
        <w:rPr>
          <w:rFonts w:ascii="Times New Roman" w:eastAsia="Times New Roman" w:hAnsi="Times New Roman"/>
          <w:lang w:eastAsia="zh-CN"/>
        </w:rPr>
        <w:t>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518FCA61" w:rsidR="00E865AC" w:rsidRDefault="00E865AC" w:rsidP="00E865AC">
      <w:pPr>
        <w:suppressAutoHyphens/>
        <w:contextualSpacing/>
        <w:rPr>
          <w:rFonts w:ascii="Times New Roman" w:hAnsi="Times New Roman"/>
          <w:b/>
        </w:rPr>
      </w:pPr>
      <w:r>
        <w:rPr>
          <w:rFonts w:ascii="Times New Roman" w:hAnsi="Times New Roman"/>
          <w:b/>
        </w:rPr>
        <w:t>2. Wartość przeprowadzenia indywidualnej  p</w:t>
      </w:r>
      <w:r w:rsidR="00F407F9">
        <w:rPr>
          <w:rFonts w:ascii="Times New Roman" w:hAnsi="Times New Roman"/>
          <w:b/>
        </w:rPr>
        <w:t>edagogicznej</w:t>
      </w:r>
      <w:r>
        <w:rPr>
          <w:rFonts w:ascii="Times New Roman" w:hAnsi="Times New Roman"/>
          <w:b/>
        </w:rPr>
        <w:t xml:space="preserve"> diagnozy potrzeb rodzin</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Łączna kwota  za 24 godziny zegarowe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71B6BE81"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Pr>
          <w:rFonts w:ascii="Times New Roman" w:eastAsia="Times New Roman" w:hAnsi="Times New Roman"/>
          <w:lang w:eastAsia="zh-CN"/>
        </w:rPr>
        <w:t>2</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6C77650A"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F407F9">
        <w:rPr>
          <w:rFonts w:ascii="Times New Roman" w:eastAsia="Times New Roman" w:hAnsi="Times New Roman"/>
          <w:b/>
          <w:lang w:eastAsia="zh-CN"/>
        </w:rPr>
        <w:t>2</w:t>
      </w:r>
      <w:r>
        <w:rPr>
          <w:rFonts w:ascii="Times New Roman" w:eastAsia="Times New Roman" w:hAnsi="Times New Roman"/>
          <w:b/>
          <w:lang w:eastAsia="zh-CN"/>
        </w:rPr>
        <w:t>/AZR/2022 z dnia 5 stycznia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37D3AC27"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Pr>
          <w:rFonts w:ascii="Times New Roman" w:eastAsia="Times New Roman" w:hAnsi="Times New Roman"/>
          <w:lang w:eastAsia="zh-CN"/>
        </w:rPr>
        <w:t>2</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5FEC3CA8"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F407F9">
        <w:rPr>
          <w:rFonts w:ascii="Times New Roman" w:eastAsia="Times New Roman" w:hAnsi="Times New Roman"/>
          <w:b/>
          <w:lang w:eastAsia="pl-PL"/>
        </w:rPr>
        <w:t>2</w:t>
      </w:r>
      <w:r w:rsidRPr="00856926">
        <w:rPr>
          <w:rFonts w:ascii="Times New Roman" w:eastAsia="Times New Roman" w:hAnsi="Times New Roman"/>
          <w:b/>
          <w:lang w:eastAsia="pl-PL"/>
        </w:rPr>
        <w:t>/AZR/2022 z dnia 5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0135" w14:textId="77777777" w:rsidR="00A71EB9" w:rsidRDefault="00A71EB9" w:rsidP="00CD5B4E">
      <w:pPr>
        <w:spacing w:after="0" w:line="240" w:lineRule="auto"/>
      </w:pPr>
      <w:r>
        <w:separator/>
      </w:r>
    </w:p>
  </w:endnote>
  <w:endnote w:type="continuationSeparator" w:id="0">
    <w:p w14:paraId="2183062E" w14:textId="77777777" w:rsidR="00A71EB9" w:rsidRDefault="00A71EB9"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F430" w14:textId="77777777" w:rsidR="00A71EB9" w:rsidRDefault="00A71EB9" w:rsidP="00CD5B4E">
      <w:pPr>
        <w:spacing w:after="0" w:line="240" w:lineRule="auto"/>
      </w:pPr>
      <w:r>
        <w:separator/>
      </w:r>
    </w:p>
  </w:footnote>
  <w:footnote w:type="continuationSeparator" w:id="0">
    <w:p w14:paraId="287747B1" w14:textId="77777777" w:rsidR="00A71EB9" w:rsidRDefault="00A71EB9"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1066E4"/>
    <w:rsid w:val="00193963"/>
    <w:rsid w:val="00196719"/>
    <w:rsid w:val="00196DEC"/>
    <w:rsid w:val="0020028F"/>
    <w:rsid w:val="0020580F"/>
    <w:rsid w:val="00233CE6"/>
    <w:rsid w:val="00237EFF"/>
    <w:rsid w:val="00296D8F"/>
    <w:rsid w:val="002A2C97"/>
    <w:rsid w:val="002F6305"/>
    <w:rsid w:val="00304E64"/>
    <w:rsid w:val="0044153D"/>
    <w:rsid w:val="00447751"/>
    <w:rsid w:val="0045347F"/>
    <w:rsid w:val="00461480"/>
    <w:rsid w:val="00483DEC"/>
    <w:rsid w:val="004923C5"/>
    <w:rsid w:val="004C56F2"/>
    <w:rsid w:val="004C69FF"/>
    <w:rsid w:val="004D48A6"/>
    <w:rsid w:val="00535D2B"/>
    <w:rsid w:val="0056748D"/>
    <w:rsid w:val="005B722C"/>
    <w:rsid w:val="005C6FE7"/>
    <w:rsid w:val="006D2548"/>
    <w:rsid w:val="0082531E"/>
    <w:rsid w:val="00836637"/>
    <w:rsid w:val="00856926"/>
    <w:rsid w:val="008E3070"/>
    <w:rsid w:val="009269F5"/>
    <w:rsid w:val="009A03A7"/>
    <w:rsid w:val="009B5662"/>
    <w:rsid w:val="009D18FE"/>
    <w:rsid w:val="00A11C97"/>
    <w:rsid w:val="00A1595E"/>
    <w:rsid w:val="00A22284"/>
    <w:rsid w:val="00A24640"/>
    <w:rsid w:val="00A6300C"/>
    <w:rsid w:val="00A71EB9"/>
    <w:rsid w:val="00A76AEE"/>
    <w:rsid w:val="00AC25C3"/>
    <w:rsid w:val="00AE6C37"/>
    <w:rsid w:val="00C33DBC"/>
    <w:rsid w:val="00C92A32"/>
    <w:rsid w:val="00CC2B00"/>
    <w:rsid w:val="00CD5B4E"/>
    <w:rsid w:val="00D2711F"/>
    <w:rsid w:val="00D41D94"/>
    <w:rsid w:val="00D93E62"/>
    <w:rsid w:val="00DA64AF"/>
    <w:rsid w:val="00E46E99"/>
    <w:rsid w:val="00E66663"/>
    <w:rsid w:val="00E865AC"/>
    <w:rsid w:val="00F407F9"/>
    <w:rsid w:val="00F501C1"/>
    <w:rsid w:val="00F87C2F"/>
    <w:rsid w:val="00FA2E8C"/>
    <w:rsid w:val="00FC7EF2"/>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2166</Words>
  <Characters>12998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6</cp:revision>
  <dcterms:created xsi:type="dcterms:W3CDTF">2022-01-04T11:34:00Z</dcterms:created>
  <dcterms:modified xsi:type="dcterms:W3CDTF">2022-01-04T16:29:00Z</dcterms:modified>
</cp:coreProperties>
</file>